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7220" w14:textId="10C08023" w:rsidR="00D1437C" w:rsidRPr="00D1437C" w:rsidRDefault="00D1437C" w:rsidP="00D1437C">
      <w:pPr>
        <w:outlineLvl w:val="0"/>
        <w:rPr>
          <w:rFonts w:ascii="Segoe UI" w:eastAsia="Times New Roman" w:hAnsi="Segoe UI" w:cs="Segoe UI"/>
          <w:b/>
          <w:bCs/>
          <w:kern w:val="36"/>
          <w:sz w:val="32"/>
          <w:szCs w:val="32"/>
          <w:lang w:eastAsia="en-GB"/>
        </w:rPr>
      </w:pPr>
      <w:r w:rsidRPr="00D1437C">
        <w:rPr>
          <w:rFonts w:ascii="Segoe UI" w:eastAsia="Times New Roman" w:hAnsi="Segoe UI" w:cs="Segoe UI"/>
          <w:b/>
          <w:bCs/>
          <w:kern w:val="36"/>
          <w:sz w:val="32"/>
          <w:szCs w:val="32"/>
          <w:lang w:eastAsia="en-GB"/>
        </w:rPr>
        <w:t>Reading for Sunday 24</w:t>
      </w:r>
      <w:r w:rsidRPr="00D1437C">
        <w:rPr>
          <w:rFonts w:ascii="Segoe UI" w:eastAsia="Times New Roman" w:hAnsi="Segoe UI" w:cs="Segoe UI"/>
          <w:b/>
          <w:bCs/>
          <w:kern w:val="36"/>
          <w:sz w:val="32"/>
          <w:szCs w:val="32"/>
          <w:vertAlign w:val="superscript"/>
          <w:lang w:eastAsia="en-GB"/>
        </w:rPr>
        <w:t>th</w:t>
      </w:r>
      <w:r w:rsidRPr="00D1437C">
        <w:rPr>
          <w:rFonts w:ascii="Segoe UI" w:eastAsia="Times New Roman" w:hAnsi="Segoe UI" w:cs="Segoe UI"/>
          <w:b/>
          <w:bCs/>
          <w:kern w:val="36"/>
          <w:sz w:val="32"/>
          <w:szCs w:val="32"/>
          <w:lang w:eastAsia="en-GB"/>
        </w:rPr>
        <w:t xml:space="preserve"> July 2022</w:t>
      </w:r>
    </w:p>
    <w:p w14:paraId="4D424CA7" w14:textId="77777777" w:rsidR="00D1437C" w:rsidRDefault="00D1437C" w:rsidP="00D1437C">
      <w:pPr>
        <w:outlineLvl w:val="0"/>
        <w:rPr>
          <w:rFonts w:ascii="Segoe UI" w:eastAsia="Times New Roman" w:hAnsi="Segoe UI" w:cs="Segoe UI"/>
          <w:color w:val="C00000"/>
          <w:kern w:val="36"/>
          <w:sz w:val="32"/>
          <w:szCs w:val="32"/>
          <w:lang w:eastAsia="en-GB"/>
        </w:rPr>
      </w:pPr>
    </w:p>
    <w:p w14:paraId="19E33ED1" w14:textId="3549049A" w:rsidR="00D1437C" w:rsidRPr="00D1437C" w:rsidRDefault="00D1437C" w:rsidP="00D1437C">
      <w:pPr>
        <w:outlineLvl w:val="0"/>
        <w:rPr>
          <w:rFonts w:ascii="Segoe UI" w:eastAsia="Times New Roman" w:hAnsi="Segoe UI" w:cs="Segoe UI"/>
          <w:color w:val="C00000"/>
          <w:kern w:val="36"/>
          <w:sz w:val="32"/>
          <w:szCs w:val="32"/>
          <w:lang w:eastAsia="en-GB"/>
        </w:rPr>
      </w:pPr>
      <w:r w:rsidRPr="00D1437C">
        <w:rPr>
          <w:rFonts w:ascii="Segoe UI" w:eastAsia="Times New Roman" w:hAnsi="Segoe UI" w:cs="Segoe UI"/>
          <w:color w:val="C00000"/>
          <w:kern w:val="36"/>
          <w:sz w:val="32"/>
          <w:szCs w:val="32"/>
          <w:lang w:eastAsia="en-GB"/>
        </w:rPr>
        <w:t>Hosea 1:10-11</w:t>
      </w:r>
    </w:p>
    <w:p w14:paraId="01DD555E" w14:textId="77777777" w:rsidR="0028137B" w:rsidRDefault="00D1437C" w:rsidP="0028137B">
      <w:pPr>
        <w:spacing w:before="100" w:beforeAutospacing="1" w:after="100" w:afterAutospacing="1" w:line="408" w:lineRule="atLeast"/>
        <w:rPr>
          <w:rFonts w:ascii="Gill Sans" w:eastAsia="Times New Roman" w:hAnsi="Gill Sans" w:cs="Gill Sans"/>
          <w:color w:val="000000"/>
          <w:sz w:val="32"/>
          <w:szCs w:val="32"/>
          <w:lang w:eastAsia="en-GB"/>
        </w:rPr>
      </w:pPr>
      <w:r w:rsidRPr="00D1437C">
        <w:rPr>
          <w:rFonts w:ascii="Segoe UI" w:eastAsia="Times New Roman" w:hAnsi="Segoe UI" w:cs="Segoe UI"/>
          <w:b/>
          <w:bCs/>
          <w:sz w:val="32"/>
          <w:szCs w:val="32"/>
          <w:vertAlign w:val="superscript"/>
          <w:lang w:eastAsia="en-GB"/>
        </w:rPr>
        <w:t>10 </w:t>
      </w:r>
      <w:r w:rsidRPr="00D1437C">
        <w:rPr>
          <w:rFonts w:ascii="Segoe UI" w:eastAsia="Times New Roman" w:hAnsi="Segoe UI" w:cs="Segoe UI"/>
          <w:sz w:val="32"/>
          <w:szCs w:val="32"/>
          <w:lang w:eastAsia="en-GB"/>
        </w:rPr>
        <w:t>“Yet the Israelites will be like the sand on the seashore, which cannot be measured or counted. In the place where it was said to them, ‘You are not my people,’ they will be called ‘children of the living God.’ </w:t>
      </w:r>
      <w:r w:rsidRPr="00D1437C">
        <w:rPr>
          <w:rFonts w:ascii="Segoe UI" w:eastAsia="Times New Roman" w:hAnsi="Segoe UI" w:cs="Segoe UI"/>
          <w:b/>
          <w:bCs/>
          <w:sz w:val="32"/>
          <w:szCs w:val="32"/>
          <w:vertAlign w:val="superscript"/>
          <w:lang w:eastAsia="en-GB"/>
        </w:rPr>
        <w:t>11 </w:t>
      </w:r>
      <w:r w:rsidRPr="00D1437C">
        <w:rPr>
          <w:rFonts w:ascii="Segoe UI" w:eastAsia="Times New Roman" w:hAnsi="Segoe UI" w:cs="Segoe UI"/>
          <w:sz w:val="32"/>
          <w:szCs w:val="32"/>
          <w:lang w:eastAsia="en-GB"/>
        </w:rPr>
        <w:t>The people of Judah and the people of Israel will come together; they will appoint one leader and will come up out of the land, for great will be the day of Jezreel.</w:t>
      </w:r>
      <w:r w:rsidRPr="00D1437C">
        <w:rPr>
          <w:rFonts w:ascii="Segoe UI" w:eastAsia="Times New Roman" w:hAnsi="Segoe UI" w:cs="Segoe UI"/>
          <w:sz w:val="32"/>
          <w:szCs w:val="32"/>
          <w:vertAlign w:val="superscript"/>
          <w:lang w:eastAsia="en-GB"/>
        </w:rPr>
        <w:t>[</w:t>
      </w:r>
      <w:hyperlink r:id="rId4" w:anchor="fen-NIV-22106a" w:tooltip="See footnote a" w:history="1">
        <w:r w:rsidRPr="00D1437C">
          <w:rPr>
            <w:rFonts w:ascii="Segoe UI" w:eastAsia="Times New Roman" w:hAnsi="Segoe UI" w:cs="Segoe UI"/>
            <w:color w:val="517E90"/>
            <w:sz w:val="32"/>
            <w:szCs w:val="32"/>
            <w:u w:val="single"/>
            <w:vertAlign w:val="superscript"/>
            <w:lang w:eastAsia="en-GB"/>
          </w:rPr>
          <w:t>a</w:t>
        </w:r>
      </w:hyperlink>
      <w:r w:rsidRPr="00D1437C">
        <w:rPr>
          <w:rFonts w:ascii="Segoe UI" w:eastAsia="Times New Roman" w:hAnsi="Segoe UI" w:cs="Segoe UI"/>
          <w:sz w:val="32"/>
          <w:szCs w:val="32"/>
          <w:vertAlign w:val="superscript"/>
          <w:lang w:eastAsia="en-GB"/>
        </w:rPr>
        <w:t>]</w:t>
      </w:r>
      <w:r w:rsidRPr="00D1437C">
        <w:rPr>
          <w:rFonts w:ascii="Times New Roman" w:eastAsia="Times New Roman" w:hAnsi="Times New Roman" w:cs="Times New Roman"/>
          <w:lang w:eastAsia="en-GB"/>
        </w:rPr>
        <w:br/>
      </w:r>
    </w:p>
    <w:p w14:paraId="3B269D22" w14:textId="77777777" w:rsidR="0028137B" w:rsidRDefault="0028137B" w:rsidP="0028137B">
      <w:pPr>
        <w:spacing w:before="100" w:beforeAutospacing="1" w:after="100" w:afterAutospacing="1" w:line="0" w:lineRule="atLeast"/>
        <w:rPr>
          <w:rFonts w:ascii="Times New Roman" w:eastAsia="Times New Roman" w:hAnsi="Times New Roman" w:cs="Times New Roman"/>
          <w:sz w:val="32"/>
          <w:szCs w:val="32"/>
          <w:lang w:eastAsia="en-GB"/>
        </w:rPr>
      </w:pPr>
      <w:r w:rsidRPr="00952303">
        <w:rPr>
          <w:rFonts w:ascii="Gill Sans" w:eastAsia="Times New Roman" w:hAnsi="Gill Sans" w:cs="Gill Sans" w:hint="cs"/>
          <w:color w:val="000000"/>
          <w:sz w:val="32"/>
          <w:szCs w:val="32"/>
          <w:lang w:eastAsia="en-GB"/>
        </w:rPr>
        <w:t>This is the word of the Lord.</w:t>
      </w:r>
    </w:p>
    <w:p w14:paraId="3D3B9AEB" w14:textId="041F2DA4" w:rsidR="0028137B" w:rsidRPr="00952303" w:rsidRDefault="0028137B" w:rsidP="0028137B">
      <w:pPr>
        <w:spacing w:before="100" w:beforeAutospacing="1" w:after="100" w:afterAutospacing="1" w:line="0" w:lineRule="atLeast"/>
        <w:rPr>
          <w:rFonts w:ascii="Times New Roman" w:eastAsia="Times New Roman" w:hAnsi="Times New Roman" w:cs="Times New Roman" w:hint="cs"/>
          <w:sz w:val="32"/>
          <w:szCs w:val="32"/>
          <w:lang w:eastAsia="en-GB"/>
        </w:rPr>
      </w:pPr>
      <w:r w:rsidRPr="00952303">
        <w:rPr>
          <w:rFonts w:ascii="Times New Roman" w:eastAsia="Times New Roman" w:hAnsi="Times New Roman" w:cs="Times New Roman"/>
          <w:i/>
          <w:iCs/>
          <w:color w:val="FF0000"/>
          <w:sz w:val="32"/>
          <w:szCs w:val="32"/>
          <w:lang w:eastAsia="en-GB"/>
        </w:rPr>
        <w:t xml:space="preserve">All </w:t>
      </w:r>
      <w:r w:rsidRPr="00952303">
        <w:rPr>
          <w:rFonts w:ascii="Times New Roman" w:eastAsia="Times New Roman" w:hAnsi="Times New Roman" w:cs="Times New Roman"/>
          <w:b/>
          <w:bCs/>
          <w:sz w:val="32"/>
          <w:szCs w:val="32"/>
          <w:lang w:eastAsia="en-GB"/>
        </w:rPr>
        <w:t>Thanks be to God. </w:t>
      </w:r>
    </w:p>
    <w:p w14:paraId="32B2EBC2" w14:textId="77777777" w:rsidR="0028137B" w:rsidRDefault="0028137B" w:rsidP="0028137B"/>
    <w:p w14:paraId="3AB3E1DE" w14:textId="150B48C5" w:rsidR="00D1437C" w:rsidRPr="00D1437C" w:rsidRDefault="00D1437C" w:rsidP="00D1437C">
      <w:pPr>
        <w:rPr>
          <w:rFonts w:ascii="Times New Roman" w:eastAsia="Times New Roman" w:hAnsi="Times New Roman" w:cs="Times New Roman"/>
          <w:lang w:eastAsia="en-GB"/>
        </w:rPr>
      </w:pPr>
    </w:p>
    <w:p w14:paraId="4F5060B3" w14:textId="77777777" w:rsidR="00D1437C" w:rsidRDefault="00D1437C"/>
    <w:sectPr w:rsidR="00D14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7C"/>
    <w:rsid w:val="0028137B"/>
    <w:rsid w:val="00D14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2671CE"/>
  <w15:chartTrackingRefBased/>
  <w15:docId w15:val="{070C3E4E-85AD-8E4B-B525-FE23F254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437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37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1437C"/>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D1437C"/>
  </w:style>
  <w:style w:type="character" w:customStyle="1" w:styleId="apple-converted-space">
    <w:name w:val="apple-converted-space"/>
    <w:basedOn w:val="DefaultParagraphFont"/>
    <w:rsid w:val="00D1437C"/>
  </w:style>
  <w:style w:type="character" w:styleId="Hyperlink">
    <w:name w:val="Hyperlink"/>
    <w:basedOn w:val="DefaultParagraphFont"/>
    <w:uiPriority w:val="99"/>
    <w:semiHidden/>
    <w:unhideWhenUsed/>
    <w:rsid w:val="00D14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736359">
      <w:bodyDiv w:val="1"/>
      <w:marLeft w:val="0"/>
      <w:marRight w:val="0"/>
      <w:marTop w:val="0"/>
      <w:marBottom w:val="0"/>
      <w:divBdr>
        <w:top w:val="none" w:sz="0" w:space="0" w:color="auto"/>
        <w:left w:val="none" w:sz="0" w:space="0" w:color="auto"/>
        <w:bottom w:val="none" w:sz="0" w:space="0" w:color="auto"/>
        <w:right w:val="none" w:sz="0" w:space="0" w:color="auto"/>
      </w:divBdr>
      <w:divsChild>
        <w:div w:id="1212574283">
          <w:marLeft w:val="0"/>
          <w:marRight w:val="240"/>
          <w:marTop w:val="0"/>
          <w:marBottom w:val="0"/>
          <w:divBdr>
            <w:top w:val="none" w:sz="0" w:space="0" w:color="auto"/>
            <w:left w:val="none" w:sz="0" w:space="0" w:color="auto"/>
            <w:bottom w:val="none" w:sz="0" w:space="0" w:color="auto"/>
            <w:right w:val="none" w:sz="0" w:space="0" w:color="auto"/>
          </w:divBdr>
          <w:divsChild>
            <w:div w:id="34082395">
              <w:marLeft w:val="0"/>
              <w:marRight w:val="0"/>
              <w:marTop w:val="0"/>
              <w:marBottom w:val="0"/>
              <w:divBdr>
                <w:top w:val="none" w:sz="0" w:space="0" w:color="auto"/>
                <w:left w:val="none" w:sz="0" w:space="0" w:color="auto"/>
                <w:bottom w:val="none" w:sz="0" w:space="0" w:color="auto"/>
                <w:right w:val="none" w:sz="0" w:space="0" w:color="auto"/>
              </w:divBdr>
              <w:divsChild>
                <w:div w:id="1802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222">
          <w:marLeft w:val="0"/>
          <w:marRight w:val="240"/>
          <w:marTop w:val="0"/>
          <w:marBottom w:val="0"/>
          <w:divBdr>
            <w:top w:val="none" w:sz="0" w:space="0" w:color="auto"/>
            <w:left w:val="none" w:sz="0" w:space="0" w:color="auto"/>
            <w:bottom w:val="none" w:sz="0" w:space="0" w:color="auto"/>
            <w:right w:val="none" w:sz="0" w:space="0" w:color="auto"/>
          </w:divBdr>
          <w:divsChild>
            <w:div w:id="1255162658">
              <w:marLeft w:val="0"/>
              <w:marRight w:val="0"/>
              <w:marTop w:val="0"/>
              <w:marBottom w:val="0"/>
              <w:divBdr>
                <w:top w:val="none" w:sz="0" w:space="0" w:color="auto"/>
                <w:left w:val="none" w:sz="0" w:space="0" w:color="auto"/>
                <w:bottom w:val="none" w:sz="0" w:space="0" w:color="auto"/>
                <w:right w:val="none" w:sz="0" w:space="0" w:color="auto"/>
              </w:divBdr>
              <w:divsChild>
                <w:div w:id="14102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0780">
          <w:marLeft w:val="0"/>
          <w:marRight w:val="0"/>
          <w:marTop w:val="750"/>
          <w:marBottom w:val="0"/>
          <w:divBdr>
            <w:top w:val="none" w:sz="0" w:space="0" w:color="auto"/>
            <w:left w:val="none" w:sz="0" w:space="0" w:color="auto"/>
            <w:bottom w:val="none" w:sz="0" w:space="0" w:color="auto"/>
            <w:right w:val="none" w:sz="0" w:space="0" w:color="auto"/>
          </w:divBdr>
          <w:divsChild>
            <w:div w:id="469977579">
              <w:marLeft w:val="0"/>
              <w:marRight w:val="0"/>
              <w:marTop w:val="0"/>
              <w:marBottom w:val="0"/>
              <w:divBdr>
                <w:top w:val="none" w:sz="0" w:space="0" w:color="auto"/>
                <w:left w:val="none" w:sz="0" w:space="0" w:color="auto"/>
                <w:bottom w:val="none" w:sz="0" w:space="0" w:color="auto"/>
                <w:right w:val="none" w:sz="0" w:space="0" w:color="auto"/>
              </w:divBdr>
              <w:divsChild>
                <w:div w:id="1779251602">
                  <w:marLeft w:val="0"/>
                  <w:marRight w:val="0"/>
                  <w:marTop w:val="0"/>
                  <w:marBottom w:val="0"/>
                  <w:divBdr>
                    <w:top w:val="none" w:sz="0" w:space="0" w:color="auto"/>
                    <w:left w:val="none" w:sz="0" w:space="0" w:color="auto"/>
                    <w:bottom w:val="none" w:sz="0" w:space="0" w:color="auto"/>
                    <w:right w:val="none" w:sz="0" w:space="0" w:color="auto"/>
                  </w:divBdr>
                  <w:divsChild>
                    <w:div w:id="20610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Hosea%201%3A10-1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deglan rowe</dc:creator>
  <cp:keywords/>
  <dc:description/>
  <cp:lastModifiedBy>deglan rowe</cp:lastModifiedBy>
  <cp:revision>2</cp:revision>
  <dcterms:created xsi:type="dcterms:W3CDTF">2022-07-20T17:30:00Z</dcterms:created>
  <dcterms:modified xsi:type="dcterms:W3CDTF">2022-07-20T17:35:00Z</dcterms:modified>
</cp:coreProperties>
</file>